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C18" w:rsidRPr="00E23C18" w:rsidRDefault="00E23C18" w:rsidP="00E23C18">
      <w:pPr>
        <w:shd w:val="clear" w:color="auto" w:fill="FFFFFF"/>
        <w:spacing w:after="0" w:line="540" w:lineRule="atLeast"/>
        <w:outlineLvl w:val="0"/>
        <w:rPr>
          <w:rFonts w:ascii="Helvetica" w:eastAsia="Times New Roman" w:hAnsi="Helvetica" w:cs="Helvetica"/>
          <w:color w:val="2D3B45"/>
          <w:kern w:val="36"/>
          <w:sz w:val="45"/>
          <w:szCs w:val="45"/>
        </w:rPr>
      </w:pPr>
      <w:r w:rsidRPr="00E23C18">
        <w:rPr>
          <w:rFonts w:ascii="Helvetica" w:eastAsia="Times New Roman" w:hAnsi="Helvetica" w:cs="Helvetica"/>
          <w:color w:val="2D3B45"/>
          <w:kern w:val="36"/>
          <w:sz w:val="45"/>
          <w:szCs w:val="45"/>
        </w:rPr>
        <w:t>Week 3: Caring for Vulnerable Populations</w:t>
      </w:r>
    </w:p>
    <w:p w:rsidR="00E23C18" w:rsidRDefault="00E23C18" w:rsidP="00E23C18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</w:p>
    <w:p w:rsidR="00E23C18" w:rsidRPr="00E23C18" w:rsidRDefault="00E23C18" w:rsidP="00E23C18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>
        <w:rPr>
          <w:rFonts w:ascii="Arial" w:eastAsia="Times New Roman" w:hAnsi="Arial" w:cs="Arial"/>
          <w:color w:val="2D3B45"/>
          <w:sz w:val="24"/>
          <w:szCs w:val="24"/>
        </w:rPr>
        <w:t>Read the attached case study</w:t>
      </w:r>
      <w:r w:rsidRPr="00E23C18">
        <w:rPr>
          <w:rFonts w:ascii="Arial" w:eastAsia="Times New Roman" w:hAnsi="Arial" w:cs="Arial"/>
          <w:color w:val="2D3B45"/>
          <w:sz w:val="24"/>
          <w:szCs w:val="24"/>
        </w:rPr>
        <w:t>, and reflect on the vulnerable population that the case study portrays.</w:t>
      </w:r>
    </w:p>
    <w:p w:rsidR="00E23C18" w:rsidRPr="00E23C18" w:rsidRDefault="00E23C18" w:rsidP="00E23C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>
        <w:rPr>
          <w:rFonts w:ascii="Arial" w:eastAsia="Times New Roman" w:hAnsi="Arial" w:cs="Arial"/>
          <w:color w:val="2D3B45"/>
          <w:sz w:val="24"/>
          <w:szCs w:val="24"/>
        </w:rPr>
        <w:t>Identify the case read</w:t>
      </w:r>
      <w:r w:rsidRPr="00E23C18">
        <w:rPr>
          <w:rFonts w:ascii="Arial" w:eastAsia="Times New Roman" w:hAnsi="Arial" w:cs="Arial"/>
          <w:color w:val="2D3B45"/>
          <w:sz w:val="24"/>
          <w:szCs w:val="24"/>
        </w:rPr>
        <w:t>.</w:t>
      </w:r>
    </w:p>
    <w:p w:rsidR="00E23C18" w:rsidRPr="00E23C18" w:rsidRDefault="00E23C18" w:rsidP="00E23C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E23C18">
        <w:rPr>
          <w:rFonts w:ascii="Arial" w:eastAsia="Times New Roman" w:hAnsi="Arial" w:cs="Arial"/>
          <w:color w:val="2D3B45"/>
          <w:sz w:val="24"/>
          <w:szCs w:val="24"/>
        </w:rPr>
        <w:t>Discuss several risk factors that may impact health outcomes for the vulnerable population in your case study.</w:t>
      </w:r>
    </w:p>
    <w:p w:rsidR="00E23C18" w:rsidRPr="00E23C18" w:rsidRDefault="00E23C18" w:rsidP="00E23C1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E23C18">
        <w:rPr>
          <w:rFonts w:ascii="Arial" w:eastAsia="Times New Roman" w:hAnsi="Arial" w:cs="Arial"/>
          <w:color w:val="2D3B45"/>
          <w:sz w:val="24"/>
          <w:szCs w:val="24"/>
        </w:rPr>
        <w:t>Identify one agency in your community that can assist this vulnerable group and assess this agency in terms of the 4 A's (see the lesson). Discuss each of the A's separately to assess accessibility, acceptability, affordability, and availability for this population.</w:t>
      </w:r>
    </w:p>
    <w:p w:rsidR="00E23C18" w:rsidRDefault="00E23C18"/>
    <w:p w:rsidR="00D22742" w:rsidRDefault="00E23C18">
      <w:r>
        <w:t>References to include:</w:t>
      </w:r>
    </w:p>
    <w:p w:rsidR="00E23C18" w:rsidRDefault="00E23C18">
      <w:pPr>
        <w:rPr>
          <w:rFonts w:ascii="Arial" w:hAnsi="Arial" w:cs="Arial"/>
          <w:color w:val="2D3B45"/>
          <w:shd w:val="clear" w:color="auto" w:fill="FFFFFF"/>
        </w:rPr>
      </w:pPr>
      <w:proofErr w:type="spellStart"/>
      <w:r>
        <w:rPr>
          <w:rFonts w:ascii="Arial" w:hAnsi="Arial" w:cs="Arial"/>
          <w:color w:val="2D3B45"/>
          <w:shd w:val="clear" w:color="auto" w:fill="FFFFFF"/>
        </w:rPr>
        <w:t>Nies</w:t>
      </w:r>
      <w:proofErr w:type="spellEnd"/>
      <w:r>
        <w:rPr>
          <w:rFonts w:ascii="Arial" w:hAnsi="Arial" w:cs="Arial"/>
          <w:color w:val="2D3B45"/>
          <w:shd w:val="clear" w:color="auto" w:fill="FFFFFF"/>
        </w:rPr>
        <w:t>, M. A., &amp; McEwen, M. (2019). </w:t>
      </w:r>
      <w:r>
        <w:rPr>
          <w:rStyle w:val="Emphasis"/>
          <w:rFonts w:ascii="Arial" w:hAnsi="Arial" w:cs="Arial"/>
          <w:color w:val="2D3B45"/>
          <w:shd w:val="clear" w:color="auto" w:fill="FFFFFF"/>
        </w:rPr>
        <w:t>Community/Public health nursing: Promoting the health of populations</w:t>
      </w:r>
      <w:r>
        <w:rPr>
          <w:rFonts w:ascii="Arial" w:hAnsi="Arial" w:cs="Arial"/>
          <w:color w:val="2D3B45"/>
          <w:shd w:val="clear" w:color="auto" w:fill="FFFFFF"/>
        </w:rPr>
        <w:t xml:space="preserve"> (7th </w:t>
      </w:r>
      <w:proofErr w:type="gramStart"/>
      <w:r>
        <w:rPr>
          <w:rFonts w:ascii="Arial" w:hAnsi="Arial" w:cs="Arial"/>
          <w:color w:val="2D3B45"/>
          <w:shd w:val="clear" w:color="auto" w:fill="FFFFFF"/>
        </w:rPr>
        <w:t>ed</w:t>
      </w:r>
      <w:proofErr w:type="gramEnd"/>
      <w:r>
        <w:rPr>
          <w:rFonts w:ascii="Arial" w:hAnsi="Arial" w:cs="Arial"/>
          <w:color w:val="2D3B45"/>
          <w:shd w:val="clear" w:color="auto" w:fill="FFFFFF"/>
        </w:rPr>
        <w:t>.). St. Louis, MO: Saunders/Elsevier.</w:t>
      </w:r>
    </w:p>
    <w:p w:rsidR="00E23C18" w:rsidRDefault="00E23C18">
      <w:pPr>
        <w:rPr>
          <w:rFonts w:ascii="Arial" w:hAnsi="Arial" w:cs="Arial"/>
          <w:color w:val="2D3B45"/>
          <w:shd w:val="clear" w:color="auto" w:fill="FFFFFF"/>
        </w:rPr>
      </w:pPr>
      <w:r>
        <w:rPr>
          <w:rFonts w:ascii="Arial" w:hAnsi="Arial" w:cs="Arial"/>
          <w:color w:val="2D3B45"/>
          <w:shd w:val="clear" w:color="auto" w:fill="FFFFFF"/>
        </w:rPr>
        <w:t>AND one outside scholarly resource.</w:t>
      </w:r>
      <w:bookmarkStart w:id="0" w:name="_GoBack"/>
      <w:bookmarkEnd w:id="0"/>
    </w:p>
    <w:p w:rsidR="00E23C18" w:rsidRDefault="00E23C18"/>
    <w:sectPr w:rsidR="00E23C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86441A"/>
    <w:multiLevelType w:val="multilevel"/>
    <w:tmpl w:val="D91A7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C18"/>
    <w:rsid w:val="00D22742"/>
    <w:rsid w:val="00E2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BE027F-BAE6-4074-BAA9-CB7393341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23C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44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0085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9" w:color="C7CDD1"/>
            <w:bottom w:val="none" w:sz="0" w:space="0" w:color="auto"/>
            <w:right w:val="single" w:sz="6" w:space="9" w:color="C7CDD1"/>
          </w:divBdr>
          <w:divsChild>
            <w:div w:id="98389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70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6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Alabama DMH</Company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Marissa C. Funderburk</dc:creator>
  <cp:keywords/>
  <dc:description/>
  <cp:lastModifiedBy>Marissa C. Funderburk</cp:lastModifiedBy>
  <cp:revision>1</cp:revision>
  <dcterms:created xsi:type="dcterms:W3CDTF">2018-12-31T01:03:00Z</dcterms:created>
  <dcterms:modified xsi:type="dcterms:W3CDTF">2018-12-31T01:07:00Z</dcterms:modified>
</cp:coreProperties>
</file>